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BE50B0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224A8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224A8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ОАО «Печатный двор Кубани»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E293F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="00BE293F">
        <w:rPr>
          <w:rFonts w:ascii="Times New Roman" w:hAnsi="Times New Roman" w:cs="Times New Roman"/>
          <w:sz w:val="24"/>
          <w:szCs w:val="24"/>
        </w:rPr>
        <w:t>Буз</w:t>
      </w:r>
      <w:proofErr w:type="spellEnd"/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«___» </w:t>
      </w:r>
      <w:r w:rsidR="00AF37BF">
        <w:rPr>
          <w:rFonts w:ascii="Times New Roman" w:hAnsi="Times New Roman" w:cs="Times New Roman"/>
          <w:sz w:val="24"/>
          <w:szCs w:val="24"/>
        </w:rPr>
        <w:t>ноября</w:t>
      </w:r>
      <w:r w:rsidR="003F6E22">
        <w:rPr>
          <w:rFonts w:ascii="Times New Roman" w:hAnsi="Times New Roman" w:cs="Times New Roman"/>
          <w:sz w:val="24"/>
          <w:szCs w:val="24"/>
        </w:rPr>
        <w:t xml:space="preserve"> 201</w:t>
      </w:r>
      <w:r w:rsidR="00E00B2C">
        <w:rPr>
          <w:rFonts w:ascii="Times New Roman" w:hAnsi="Times New Roman" w:cs="Times New Roman"/>
          <w:sz w:val="24"/>
          <w:szCs w:val="24"/>
        </w:rPr>
        <w:t>8</w:t>
      </w:r>
      <w:r w:rsidRPr="00CF15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77C6" w:rsidRDefault="00E677C6" w:rsidP="00CF1515">
      <w:pPr>
        <w:jc w:val="right"/>
      </w:pPr>
    </w:p>
    <w:p w:rsidR="00CF1515" w:rsidRPr="00CF1515" w:rsidRDefault="00CF1515" w:rsidP="00CF1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9C20D0" w:rsidRPr="00424B6A" w:rsidRDefault="00CF1515" w:rsidP="00F46A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9422C4" w:rsidRPr="009422C4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заключение договора на поставку бывшего в употреблении оборудования ВШРА</w:t>
      </w:r>
      <w:r w:rsidR="00AF37BF" w:rsidRPr="00CF151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F3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515">
        <w:rPr>
          <w:rFonts w:ascii="Times New Roman" w:hAnsi="Times New Roman" w:cs="Times New Roman"/>
          <w:b/>
          <w:bCs/>
          <w:sz w:val="24"/>
          <w:szCs w:val="24"/>
        </w:rPr>
        <w:t>путем закупки у единственного поставщика</w:t>
      </w:r>
    </w:p>
    <w:p w:rsidR="00034BB9" w:rsidRPr="00A34260" w:rsidRDefault="00034BB9" w:rsidP="00034BB9">
      <w:pPr>
        <w:jc w:val="center"/>
        <w:rPr>
          <w:rFonts w:ascii="Times New Roman" w:hAnsi="Times New Roman" w:cs="Times New Roman"/>
          <w:b/>
          <w:bCs/>
        </w:rPr>
      </w:pPr>
      <w:r w:rsidRPr="00A34260">
        <w:rPr>
          <w:rFonts w:ascii="Times New Roman" w:hAnsi="Times New Roman" w:cs="Times New Roman"/>
          <w:b/>
          <w:bCs/>
          <w:lang w:val="en-US"/>
        </w:rPr>
        <w:t>1</w:t>
      </w:r>
      <w:r w:rsidRPr="00A34260">
        <w:rPr>
          <w:rFonts w:ascii="Times New Roman" w:hAnsi="Times New Roman" w:cs="Times New Roman"/>
          <w:b/>
          <w:bCs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RPr="00A34260" w:rsidTr="003430C9">
        <w:trPr>
          <w:trHeight w:val="540"/>
        </w:trPr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4688" w:type="dxa"/>
          </w:tcPr>
          <w:p w:rsidR="000F0E76" w:rsidRPr="00A34260" w:rsidRDefault="00852662" w:rsidP="00E76C78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Cs/>
              </w:rPr>
              <w:t>Закупка</w:t>
            </w:r>
            <w:r w:rsidR="00FB1F89" w:rsidRPr="00A34260">
              <w:rPr>
                <w:rFonts w:ascii="Times New Roman" w:hAnsi="Times New Roman" w:cs="Times New Roman"/>
                <w:bCs/>
              </w:rPr>
              <w:t xml:space="preserve"> у единственного поставщика</w:t>
            </w:r>
            <w:r w:rsidR="00FB1F89" w:rsidRPr="00A342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1F89" w:rsidRPr="00A34260">
              <w:rPr>
                <w:rFonts w:ascii="Times New Roman" w:hAnsi="Times New Roman" w:cs="Times New Roman"/>
                <w:bCs/>
              </w:rPr>
              <w:t>(на основании</w:t>
            </w:r>
            <w:r w:rsidR="003C7531">
              <w:rPr>
                <w:rFonts w:ascii="Times New Roman" w:hAnsi="Times New Roman" w:cs="Times New Roman"/>
                <w:bCs/>
              </w:rPr>
              <w:t xml:space="preserve"> </w:t>
            </w:r>
            <w:r w:rsidR="002C11A0">
              <w:rPr>
                <w:rFonts w:ascii="Times New Roman" w:hAnsi="Times New Roman" w:cs="Times New Roman"/>
                <w:bCs/>
              </w:rPr>
              <w:t>П</w:t>
            </w:r>
            <w:r w:rsidR="007D5813">
              <w:rPr>
                <w:rFonts w:ascii="Times New Roman" w:hAnsi="Times New Roman" w:cs="Times New Roman"/>
                <w:bCs/>
              </w:rPr>
              <w:t>риказа</w:t>
            </w:r>
            <w:r w:rsidR="003C7531">
              <w:rPr>
                <w:rFonts w:ascii="Times New Roman" w:hAnsi="Times New Roman" w:cs="Times New Roman"/>
                <w:bCs/>
              </w:rPr>
              <w:t xml:space="preserve"> </w:t>
            </w:r>
            <w:r w:rsidR="002C11A0">
              <w:rPr>
                <w:rFonts w:ascii="Times New Roman" w:hAnsi="Times New Roman" w:cs="Times New Roman"/>
                <w:bCs/>
              </w:rPr>
              <w:t>№</w:t>
            </w:r>
            <w:r w:rsidR="00AF37BF">
              <w:rPr>
                <w:rFonts w:ascii="Times New Roman" w:hAnsi="Times New Roman" w:cs="Times New Roman"/>
                <w:bCs/>
              </w:rPr>
              <w:t xml:space="preserve"> </w:t>
            </w:r>
            <w:r w:rsidR="009422C4">
              <w:rPr>
                <w:rFonts w:ascii="Times New Roman" w:hAnsi="Times New Roman" w:cs="Times New Roman"/>
                <w:bCs/>
              </w:rPr>
              <w:t>51</w:t>
            </w:r>
            <w:r w:rsidR="00A5623C">
              <w:rPr>
                <w:rFonts w:ascii="Times New Roman" w:hAnsi="Times New Roman" w:cs="Times New Roman"/>
                <w:bCs/>
              </w:rPr>
              <w:t xml:space="preserve"> </w:t>
            </w:r>
            <w:r w:rsidR="003C7531">
              <w:rPr>
                <w:rFonts w:ascii="Times New Roman" w:hAnsi="Times New Roman" w:cs="Times New Roman"/>
                <w:bCs/>
              </w:rPr>
              <w:t xml:space="preserve">от </w:t>
            </w:r>
            <w:r w:rsidR="009422C4">
              <w:rPr>
                <w:rFonts w:ascii="Times New Roman" w:hAnsi="Times New Roman" w:cs="Times New Roman"/>
                <w:bCs/>
              </w:rPr>
              <w:t>23</w:t>
            </w:r>
            <w:r w:rsidR="003C7531">
              <w:rPr>
                <w:rFonts w:ascii="Times New Roman" w:hAnsi="Times New Roman" w:cs="Times New Roman"/>
                <w:bCs/>
              </w:rPr>
              <w:t>.</w:t>
            </w:r>
            <w:r w:rsidR="00AF37BF">
              <w:rPr>
                <w:rFonts w:ascii="Times New Roman" w:hAnsi="Times New Roman" w:cs="Times New Roman"/>
                <w:bCs/>
              </w:rPr>
              <w:t>11</w:t>
            </w:r>
            <w:r w:rsidR="003C7531">
              <w:rPr>
                <w:rFonts w:ascii="Times New Roman" w:hAnsi="Times New Roman" w:cs="Times New Roman"/>
                <w:bCs/>
              </w:rPr>
              <w:t>.2018</w:t>
            </w:r>
            <w:r w:rsidR="002C11A0">
              <w:rPr>
                <w:rFonts w:ascii="Times New Roman" w:hAnsi="Times New Roman" w:cs="Times New Roman"/>
                <w:bCs/>
              </w:rPr>
              <w:t xml:space="preserve"> </w:t>
            </w:r>
            <w:r w:rsidR="003C7531">
              <w:rPr>
                <w:rFonts w:ascii="Times New Roman" w:hAnsi="Times New Roman" w:cs="Times New Roman"/>
                <w:bCs/>
              </w:rPr>
              <w:t>г.</w:t>
            </w:r>
            <w:r w:rsidR="002C11A0">
              <w:rPr>
                <w:rFonts w:ascii="Times New Roman" w:hAnsi="Times New Roman" w:cs="Times New Roman"/>
                <w:bCs/>
              </w:rPr>
              <w:t xml:space="preserve"> </w:t>
            </w:r>
            <w:r w:rsidR="00FB1F89" w:rsidRPr="00A34260">
              <w:rPr>
                <w:rFonts w:ascii="Times New Roman" w:hAnsi="Times New Roman" w:cs="Times New Roman"/>
                <w:bCs/>
              </w:rPr>
              <w:t>и в соответствии с</w:t>
            </w:r>
            <w:r w:rsidR="001B17B5" w:rsidRPr="00A34260">
              <w:rPr>
                <w:rFonts w:ascii="Times New Roman" w:hAnsi="Times New Roman" w:cs="Times New Roman"/>
                <w:bCs/>
              </w:rPr>
              <w:t xml:space="preserve"> подпунктом </w:t>
            </w:r>
            <w:r w:rsidR="00E00B2C">
              <w:rPr>
                <w:rFonts w:ascii="Times New Roman" w:hAnsi="Times New Roman" w:cs="Times New Roman"/>
                <w:bCs/>
              </w:rPr>
              <w:t>1</w:t>
            </w:r>
            <w:r w:rsidR="00FB1F89" w:rsidRPr="00A34260">
              <w:rPr>
                <w:rFonts w:ascii="Times New Roman" w:hAnsi="Times New Roman" w:cs="Times New Roman"/>
                <w:bCs/>
              </w:rPr>
              <w:t xml:space="preserve"> </w:t>
            </w:r>
            <w:r w:rsidR="001B17B5" w:rsidRPr="00A34260">
              <w:rPr>
                <w:rFonts w:ascii="Times New Roman" w:hAnsi="Times New Roman" w:cs="Times New Roman"/>
                <w:bCs/>
              </w:rPr>
              <w:t>пункта</w:t>
            </w:r>
            <w:r w:rsidR="00D106A8" w:rsidRPr="00A34260">
              <w:rPr>
                <w:rFonts w:ascii="Times New Roman" w:hAnsi="Times New Roman" w:cs="Times New Roman"/>
                <w:bCs/>
              </w:rPr>
              <w:t xml:space="preserve"> 5.1 </w:t>
            </w:r>
            <w:r w:rsidR="00FB1F89" w:rsidRPr="00A34260">
              <w:rPr>
                <w:rFonts w:ascii="Times New Roman" w:hAnsi="Times New Roman" w:cs="Times New Roman"/>
                <w:bCs/>
              </w:rPr>
              <w:t>Приложения № 6 к Положению о закупках товаров, работ, услуг ОАО «Печатный двор Кубани» (Новая редакция))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Заказчик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Наименование организации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Место нахождения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Почтовый/фактический адрес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Контактная информация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Ф.И.О.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ОАО «Печатный двор Кубани»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Место нахождения (юридический адрес):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350000, Российская Федерация, Краснодарский край,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г. Краснодар, ул. Горького, 104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350072, Российская Федерация, Краснодарский край,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г. Краснодар, ул. Тополиная. 19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proofErr w:type="spellStart"/>
            <w:r w:rsidRPr="00A34260">
              <w:rPr>
                <w:rFonts w:ascii="Times New Roman" w:hAnsi="Times New Roman" w:cs="Times New Roman"/>
              </w:rPr>
              <w:t>Маханёва</w:t>
            </w:r>
            <w:proofErr w:type="spellEnd"/>
            <w:r w:rsidRPr="00A34260">
              <w:rPr>
                <w:rFonts w:ascii="Times New Roman" w:hAnsi="Times New Roman" w:cs="Times New Roman"/>
              </w:rPr>
              <w:t xml:space="preserve"> Ксения Сергеевна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  <w:bCs/>
              </w:rPr>
            </w:pPr>
            <w:r w:rsidRPr="00A34260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A34260">
              <w:rPr>
                <w:rFonts w:ascii="Times New Roman" w:hAnsi="Times New Roman" w:cs="Times New Roman"/>
                <w:bCs/>
                <w:lang w:val="en-US"/>
              </w:rPr>
              <w:t>zakupki</w:t>
            </w:r>
            <w:proofErr w:type="spellEnd"/>
            <w:r w:rsidRPr="00A34260">
              <w:rPr>
                <w:rFonts w:ascii="Times New Roman" w:hAnsi="Times New Roman" w:cs="Times New Roman"/>
                <w:bCs/>
              </w:rPr>
              <w:t>@pdkuban.ru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Телефон:</w:t>
            </w:r>
            <w:r w:rsidRPr="00A34260">
              <w:rPr>
                <w:rFonts w:ascii="Times New Roman" w:hAnsi="Times New Roman" w:cs="Times New Roman"/>
                <w:bCs/>
              </w:rPr>
              <w:t>(861) 224-79-44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Факс: (861) 257-10-99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AF37BF" w:rsidRDefault="00270E44" w:rsidP="009C20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270E44">
              <w:rPr>
                <w:rFonts w:ascii="Times New Roman" w:hAnsi="Times New Roman" w:cs="Times New Roman"/>
                <w:bCs/>
              </w:rPr>
              <w:t>аключение договора на поставку бывшего в употреблении оборудования ВШРА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Pr="00A34260" w:rsidRDefault="00AF37BF" w:rsidP="009C20D0">
            <w:pPr>
              <w:rPr>
                <w:rFonts w:ascii="Times New Roman" w:hAnsi="Times New Roman" w:cs="Times New Roman"/>
              </w:rPr>
            </w:pPr>
            <w:r w:rsidRPr="00AF37BF">
              <w:rPr>
                <w:rFonts w:ascii="Times New Roman" w:hAnsi="Times New Roman" w:cs="Times New Roman"/>
              </w:rPr>
              <w:t>В соответствии с проектом договора</w:t>
            </w:r>
          </w:p>
        </w:tc>
      </w:tr>
      <w:tr w:rsidR="000F0E76" w:rsidRPr="00A34260" w:rsidTr="000606F1">
        <w:tblPrEx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В соответствии с проектом договора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53" w:type="dxa"/>
          </w:tcPr>
          <w:p w:rsidR="000F0E76" w:rsidRPr="00A34260" w:rsidRDefault="000F0E76" w:rsidP="00424B6A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Pr="00BE2841" w:rsidRDefault="00270E44" w:rsidP="00F1664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70E44">
              <w:rPr>
                <w:rFonts w:ascii="Times New Roman" w:hAnsi="Times New Roman" w:cs="Times New Roman"/>
                <w:bCs/>
                <w:iCs/>
              </w:rPr>
              <w:t>4 980 000,00 (Четыре миллиона девятьсот восемьдесят тысяч) рублей 00 копеек, в том числе НДС 18%.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ind w:firstLine="33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4688" w:type="dxa"/>
          </w:tcPr>
          <w:p w:rsidR="000F0E76" w:rsidRPr="00A34260" w:rsidRDefault="000F0E76" w:rsidP="00424B6A">
            <w:pPr>
              <w:jc w:val="both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 xml:space="preserve">Цена договора включает в себя все необходимые расходы, в том числе на уплату пошлин, налогов (НДС), сборов и других обязательных платежей, которые участник должен понести в связи с исполнением обязательств по договору. Затраты, не включенные в цену договора, не подлежат оплате со стороны заказчика. В случае если деятельность участника не подлежит налогообложению НДС (освобождено от налогообложения НДС) либо участник освобожден от исполнения обязанности налогоплательщика </w:t>
            </w:r>
            <w:proofErr w:type="gramStart"/>
            <w:r w:rsidRPr="00A34260">
              <w:rPr>
                <w:rFonts w:ascii="Times New Roman" w:hAnsi="Times New Roman" w:cs="Times New Roman"/>
              </w:rPr>
              <w:t>НДС</w:t>
            </w:r>
            <w:proofErr w:type="gramEnd"/>
            <w:r w:rsidRPr="00A34260">
              <w:rPr>
                <w:rFonts w:ascii="Times New Roman" w:hAnsi="Times New Roman" w:cs="Times New Roman"/>
              </w:rPr>
              <w:t xml:space="preserve"> либо участник не является налогоплательщиком НДС, то цена, предложенная таким участником закупки и </w:t>
            </w:r>
            <w:r w:rsidRPr="00A34260">
              <w:rPr>
                <w:rFonts w:ascii="Times New Roman" w:hAnsi="Times New Roman" w:cs="Times New Roman"/>
              </w:rPr>
              <w:lastRenderedPageBreak/>
              <w:t>указанная в заявке, не должна превышать начальную (максимальную) цену.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ind w:right="-153"/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В соответствии с проектом договора.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Не установлены (настоящее извещение</w:t>
            </w:r>
            <w:r w:rsidR="00D106A8" w:rsidRPr="00A34260">
              <w:rPr>
                <w:rFonts w:ascii="Times New Roman" w:hAnsi="Times New Roman" w:cs="Times New Roman"/>
              </w:rPr>
              <w:t xml:space="preserve"> и закупочная </w:t>
            </w:r>
            <w:r w:rsidRPr="00A34260">
              <w:rPr>
                <w:rFonts w:ascii="Times New Roman" w:hAnsi="Times New Roman" w:cs="Times New Roman"/>
              </w:rPr>
              <w:t xml:space="preserve">документация </w:t>
            </w:r>
            <w:r w:rsidR="00D106A8" w:rsidRPr="00A34260">
              <w:rPr>
                <w:rFonts w:ascii="Times New Roman" w:hAnsi="Times New Roman" w:cs="Times New Roman"/>
              </w:rPr>
              <w:t xml:space="preserve">о закупке </w:t>
            </w:r>
            <w:r w:rsidRPr="00A34260">
              <w:rPr>
                <w:rFonts w:ascii="Times New Roman" w:hAnsi="Times New Roman" w:cs="Times New Roman"/>
              </w:rPr>
              <w:t>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сведений)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Pr="00A34260" w:rsidRDefault="00D106A8" w:rsidP="00034BB9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Извещение и закупочная документация о закупке у единственного поставщика</w:t>
            </w:r>
            <w:r w:rsidR="000F0E76" w:rsidRPr="00A34260">
              <w:rPr>
                <w:rFonts w:ascii="Times New Roman" w:hAnsi="Times New Roman" w:cs="Times New Roman"/>
              </w:rPr>
              <w:t xml:space="preserve"> доступна для ознакомления в электронном виде на сайте </w:t>
            </w:r>
            <w:hyperlink r:id="rId7" w:history="1"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pdkuban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0F0E76" w:rsidRPr="00A34260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zakupki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gov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0F0E76" w:rsidRPr="00A34260">
              <w:rPr>
                <w:rFonts w:ascii="Times New Roman" w:hAnsi="Times New Roman" w:cs="Times New Roman"/>
              </w:rPr>
              <w:t xml:space="preserve"> без взимания платы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0F0E76" w:rsidRPr="00A34260" w:rsidRDefault="00424B6A" w:rsidP="00424B6A">
            <w:pPr>
              <w:jc w:val="both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RPr="00A34260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Критерии оценки и сопоставления заявок на участие в закупке</w:t>
            </w:r>
          </w:p>
        </w:tc>
        <w:tc>
          <w:tcPr>
            <w:tcW w:w="4688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не установлены</w:t>
            </w:r>
          </w:p>
        </w:tc>
      </w:tr>
      <w:tr w:rsidR="00424B6A" w:rsidRPr="00A34260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не установлен</w:t>
            </w:r>
          </w:p>
        </w:tc>
      </w:tr>
    </w:tbl>
    <w:p w:rsidR="00424B6A" w:rsidRPr="00A34260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430C9" w:rsidRPr="00A34260" w:rsidRDefault="003430C9" w:rsidP="00424B6A">
      <w:pPr>
        <w:rPr>
          <w:rFonts w:ascii="Times New Roman" w:hAnsi="Times New Roman" w:cs="Times New Roman"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9A7999" w:rsidRDefault="009A7999" w:rsidP="006763E8">
      <w:pPr>
        <w:jc w:val="center"/>
        <w:rPr>
          <w:rFonts w:ascii="Times New Roman" w:hAnsi="Times New Roman" w:cs="Times New Roman"/>
          <w:b/>
        </w:rPr>
      </w:pPr>
    </w:p>
    <w:p w:rsidR="009A7999" w:rsidRDefault="009A7999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CB497B">
      <w:pPr>
        <w:rPr>
          <w:rFonts w:ascii="Times New Roman" w:hAnsi="Times New Roman" w:cs="Times New Roman"/>
          <w:b/>
        </w:rPr>
      </w:pPr>
    </w:p>
    <w:p w:rsidR="009A7999" w:rsidRDefault="009A7999" w:rsidP="00CB497B">
      <w:pPr>
        <w:jc w:val="center"/>
        <w:rPr>
          <w:rFonts w:ascii="Times New Roman" w:hAnsi="Times New Roman" w:cs="Times New Roman"/>
          <w:b/>
        </w:rPr>
      </w:pPr>
    </w:p>
    <w:p w:rsidR="009A7999" w:rsidRDefault="009A7999" w:rsidP="00CB497B">
      <w:pPr>
        <w:jc w:val="center"/>
        <w:rPr>
          <w:rFonts w:ascii="Times New Roman" w:hAnsi="Times New Roman" w:cs="Times New Roman"/>
          <w:b/>
        </w:rPr>
      </w:pPr>
    </w:p>
    <w:p w:rsidR="00753921" w:rsidRDefault="00034BB9" w:rsidP="00CB497B">
      <w:pPr>
        <w:jc w:val="center"/>
        <w:rPr>
          <w:rFonts w:ascii="Times New Roman" w:hAnsi="Times New Roman" w:cs="Times New Roman"/>
          <w:b/>
        </w:rPr>
      </w:pPr>
      <w:r w:rsidRPr="00A34260">
        <w:rPr>
          <w:rFonts w:ascii="Times New Roman" w:hAnsi="Times New Roman" w:cs="Times New Roman"/>
          <w:b/>
        </w:rPr>
        <w:lastRenderedPageBreak/>
        <w:t>2. ПРОЕКТ ДОГОВОРА</w:t>
      </w:r>
      <w:r w:rsidR="00F46AAD" w:rsidRPr="00A34260">
        <w:rPr>
          <w:rFonts w:ascii="Times New Roman" w:hAnsi="Times New Roman" w:cs="Times New Roman"/>
          <w:b/>
        </w:rPr>
        <w:t xml:space="preserve"> </w:t>
      </w:r>
    </w:p>
    <w:p w:rsidR="009A7999" w:rsidRDefault="009A7999" w:rsidP="00CB497B">
      <w:pPr>
        <w:jc w:val="center"/>
        <w:rPr>
          <w:rFonts w:ascii="Times New Roman" w:hAnsi="Times New Roman" w:cs="Times New Roman"/>
          <w:b/>
        </w:rPr>
      </w:pPr>
    </w:p>
    <w:p w:rsidR="00270E44" w:rsidRPr="009A7999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</w:t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proofErr w:type="gramStart"/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 2018 г.</w:t>
      </w:r>
    </w:p>
    <w:p w:rsidR="00270E44" w:rsidRPr="009A7999" w:rsidRDefault="00270E44" w:rsidP="0027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44" w:rsidRPr="009A7999" w:rsidRDefault="00270E44" w:rsidP="0027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44" w:rsidRPr="009A7999" w:rsidRDefault="009A7999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70E44"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70E44"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70E44"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ОАО «Печатный двор Кубани», в лице генерального директора </w:t>
      </w:r>
      <w:proofErr w:type="spellStart"/>
      <w:r w:rsidR="00270E44"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</w:t>
      </w:r>
      <w:proofErr w:type="spellEnd"/>
      <w:r w:rsidR="00270E44"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Оксаны Васильевны, действующей на основании устава, именуемое в дальнейшем «Покупатель», вместе именуемые «Стороны», заключили настоящий договор о нижеследующем:</w:t>
      </w:r>
    </w:p>
    <w:p w:rsidR="00270E44" w:rsidRPr="009A7999" w:rsidRDefault="00270E44" w:rsidP="00270E4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270E44" w:rsidRPr="009A7999" w:rsidRDefault="00270E44" w:rsidP="00270E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В соответствии с настоящим Договором Продавец обязуется передать в собственность Покупателя, а Покупатель оплатить, демонтировать, погрузить и вывезти на условиях настоящего договора бывшее в употреблении оборудование (далее по тексту – Оборудование), а именно: ВШРА </w:t>
      </w:r>
      <w:r w:rsidRPr="009A7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Heidelberg</w:t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400, 2004 г. в., </w:t>
      </w:r>
      <w:r w:rsidRPr="009A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серийный Номер: FJ.DFAO-000150 </w:t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Спецификацией поставляемого оборудования (Приложение № 1). Приложение № 1 является неотъемлемой частью настоящего Договора. Одновременно с передачей Оборудования Продавец передает Покупателю опции, являющиеся неотъемлемой частью оборудования, а также относящиеся к нему документы (инструкцию по эксплуатации, электрические схемы), предусмотренные законом, иными правовыми актами или договором. </w:t>
      </w:r>
      <w:r w:rsidRPr="009A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ОС-1 не оформляется в связи с тем, что оборудование не эксплуатировалось в </w:t>
      </w:r>
      <w:r w:rsidR="009A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числилось в бухгалтерском учёте как товар.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Продавец гарантирует, что оборудование находится в рабочем состоянии, н</w:t>
      </w:r>
      <w:r w:rsidRPr="009A7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момент передачи Покупателю Оборудование принадлежит Продавцу на праве собственности, никому не продано, под арестом (запрещением) не состоит, судебного спора в отношении него не имеется и оно свободно от предъявления в отношении него прав требования со стороны любых третьих лиц.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Оборудования, передаваемого по договору, соответствует действующим в Российской Федерации стандартам и техническим условиям. Для бесперебойной работы продаваемого Оборудования необходимо соблюдение Покупателем инструкций по его технической эксплуатации и проведения необходимых профилактических работ.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определили, что техническая и коммерческая эксплуатация приобретаемого Оборудования должна обеспечить его бесперебойное и безопасное использование в соответствии с заявленными техническими характеристиками на основании приложенной документации.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Покупатель предварительно осмотрел оборудование и провел на нем тесты. Покупатель понимает, что Оборудование длительное время находилось в использовании на производстве и может иметь скрытые дефекты узлов, частей и механизмов, которые до настоящего времени не сказывались на работоспособности Оборудования. Риск обнаружения скрытых дефектов несет Покупатель.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0E44" w:rsidRPr="009A7999" w:rsidRDefault="00270E44" w:rsidP="00270E4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И ПОРЯДОК РАСЧЕТОВ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поставляемого по настоящему Договору Оборудования составляет 4 980 000 (Четыре миллиона девятьсот восемьдесят тысяч) рублей 00 копеек, в том числе НДС 18%.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осуществляет оплату Оборудования по счету путем перечисления денежных средств на расчетный счет Продавца, указанный в настоящем договоре, в соответствии со следующим графиком платежей: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- 1 платеж: 30% от суммы, указанной в п.2.1 настоящего Договора, а именно: 1 494 000 (Один миллион четыреста девяносто четыре тысячи) рублей 00 копеек, в том числе НДС 18%, в течение 3 (трёх) банковских дней с момента подписания договора купли-продажи;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- 2 платеж: 30% от суммы, указанной в п. 2.1 настоящего договора, а именно: 1 494 000 (Один миллион четыреста девяносто четыре тысячи) рублей 00 копеек, в том числе НДС 18%, в течение 3 (трёх) банковских дней с момента определения рабочего состояния оборудования комиссией Печатного двора Кубани и подписания Акта осмотра (Приложение № 2 к договору) полномочными представителями Сторон;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- 3 платеж: 40% от суммы, указанной в п. 2.1 настоящего договора, а именно: 1 992 000 (Один миллион девятьсот девяносто две тысячи) рублей 00 копеек, в том числе НДС 18%, в течение 2 (двух) банковских дней с момента окончания демонтажа и подготовки к погрузке.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Моментом исполнения обязательств по оплате считается дата зачисления денежных средств на расчетный счет Продавца.</w:t>
      </w: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70E44" w:rsidRPr="009A7999" w:rsidRDefault="00270E44" w:rsidP="00270E4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ПЕРЕДАЧИ ОБОРУДОВАНИЯ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Оборудования производится по адресу: г. Москва, ул. Электрозаводская. 21, путем самовывоза.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подтверждает, что перед заключением настоящего договора осмотрел Оборудование, характеристики Оборудования и его техническое состояние на дату подписания настоящего договора удовлетворяют Покупателя в полной мере.</w:t>
      </w:r>
    </w:p>
    <w:p w:rsidR="00270E44" w:rsidRPr="009A7999" w:rsidRDefault="00270E44" w:rsidP="00270E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Продавец передает Оборудование уполномоченному представителю Покупателя при предъявлении им оформленной надлежащим образом доверенности на право получения Оборудования по настоящему договору. </w:t>
      </w:r>
    </w:p>
    <w:p w:rsidR="00270E44" w:rsidRPr="009A7999" w:rsidRDefault="00270E44" w:rsidP="00270E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Демонтаж, маркировка и пакетирование Оборудования производится силами Покупателя, Продавец при этом обязуется создать необходимые условия для проведения указанных работ.</w:t>
      </w:r>
    </w:p>
    <w:p w:rsidR="00270E44" w:rsidRPr="009A7999" w:rsidRDefault="00270E44" w:rsidP="00270E4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Право собственности на Оборудование и риск случайной гибели Оборудования переходит от Продавца к Покупателю в момент приемки оборудования Покупателем в пункте приема, указанном в п. 3.1 настоящего договора, при условии своевременной и полной оплаты договора согласно пункту 2.2.  1 (первого), 2 (второго) и 3 (третьего) платежа по Договору, а также с момента определения рабочего состояния оборудования, подписания полномочными представителями Сторон Акта осмотра (Приложение №2 к договору), Акта приема-передачи оборудования (Приложение № 3 к договору), товарной накладной и счет-фактуры.</w:t>
      </w:r>
      <w:r w:rsidRPr="009A7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E44" w:rsidRPr="009A7999" w:rsidRDefault="00270E44" w:rsidP="0027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3.6. Окончание демонтажа является основанием для осуществления 3 (третьего) платежа по договору.</w:t>
      </w:r>
    </w:p>
    <w:p w:rsidR="00270E44" w:rsidRPr="009A7999" w:rsidRDefault="00270E44" w:rsidP="00270E44">
      <w:pPr>
        <w:widowControl w:val="0"/>
        <w:shd w:val="clear" w:color="auto" w:fill="FFFFFF"/>
        <w:tabs>
          <w:tab w:val="left" w:pos="427"/>
          <w:tab w:val="left" w:pos="567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Продавец считается исполнившим свои обязательства с даты передачи Оборудования Покупателю по акту приема-передачи, при условии своевременной оплаты 3 (третьего) платежа по договору, и </w:t>
      </w:r>
      <w:proofErr w:type="gramStart"/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товарной накладной</w:t>
      </w:r>
      <w:proofErr w:type="gramEnd"/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счет-фактуры.  </w:t>
      </w:r>
    </w:p>
    <w:p w:rsidR="00270E44" w:rsidRPr="009A7999" w:rsidRDefault="00270E44" w:rsidP="00270E44">
      <w:pPr>
        <w:shd w:val="clear" w:color="auto" w:fill="FFFFFF"/>
        <w:tabs>
          <w:tab w:val="left" w:pos="427"/>
          <w:tab w:val="left" w:pos="567"/>
        </w:tabs>
        <w:spacing w:after="0" w:line="240" w:lineRule="auto"/>
        <w:ind w:right="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44" w:rsidRPr="009A7999" w:rsidRDefault="00270E44" w:rsidP="00270E44">
      <w:pPr>
        <w:shd w:val="clear" w:color="auto" w:fill="FFFFFF"/>
        <w:tabs>
          <w:tab w:val="left" w:pos="427"/>
          <w:tab w:val="left" w:pos="567"/>
        </w:tabs>
        <w:spacing w:after="0" w:line="240" w:lineRule="auto"/>
        <w:ind w:right="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Для обеспечения полной и бесперебойной работы Оборудования Продавец при передаче Оборудования Покупателю предоставляет техническую документацию на Оборудование (инструкцию по эксплуатации и электрические схемы) в бумажном варианте (по требованию Покупателя).</w:t>
      </w:r>
    </w:p>
    <w:p w:rsidR="00270E44" w:rsidRPr="009A7999" w:rsidRDefault="00270E44" w:rsidP="00270E44">
      <w:pPr>
        <w:widowControl w:val="0"/>
        <w:shd w:val="clear" w:color="auto" w:fill="FFFFFF"/>
        <w:tabs>
          <w:tab w:val="left" w:pos="427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Транспортировка, погрузка, разгрузка Оборудования, его монтаж, а также пуско-наладочные работы осуществляются силами Покупателя, а Продавец, в свою очередь, по мере возможности оказывает консультативные услуги при демонтаже Оборудования.</w:t>
      </w:r>
    </w:p>
    <w:p w:rsidR="00270E44" w:rsidRPr="009A7999" w:rsidRDefault="00270E44" w:rsidP="00270E44">
      <w:pPr>
        <w:widowControl w:val="0"/>
        <w:shd w:val="clear" w:color="auto" w:fill="FFFFFF"/>
        <w:tabs>
          <w:tab w:val="left" w:pos="427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44" w:rsidRPr="009A7999" w:rsidRDefault="00270E44" w:rsidP="00270E44">
      <w:pPr>
        <w:spacing w:before="24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ГАРАНТИЙНЫЕ ОБЯЗАТЕЛЬСТВА</w:t>
      </w: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99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Оборудование является бывшим в употреблении, в связи с чем, гарантия изготовителя на данное Оборудование не распространяется.</w:t>
      </w: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ПРАВА И ОБЯЗАННОСТИ СТОРОН</w:t>
      </w: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Продавец обязан:</w:t>
      </w: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Продать оборудование, указанное в п. 1.1. настоящего договора в течение двух месяцев с момента заключения настоящего договора.</w:t>
      </w:r>
    </w:p>
    <w:p w:rsidR="00270E44" w:rsidRPr="009A7999" w:rsidRDefault="00270E44" w:rsidP="00270E44">
      <w:pPr>
        <w:ind w:left="5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5.1.2. Предоставить Покупателю техническую документацию </w:t>
      </w:r>
      <w:r w:rsidRPr="009A7999">
        <w:rPr>
          <w:rFonts w:ascii="Times New Roman" w:hAnsi="Times New Roman" w:cs="Times New Roman"/>
          <w:color w:val="000000" w:themeColor="text1"/>
          <w:sz w:val="24"/>
          <w:szCs w:val="24"/>
        </w:rPr>
        <w:t>на Оборудование, счет-фактуру и товарную накладную.</w:t>
      </w:r>
    </w:p>
    <w:p w:rsidR="00270E44" w:rsidRPr="009A7999" w:rsidRDefault="00270E44" w:rsidP="00270E44">
      <w:pPr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По возможности оказывать содействие Покупателю при демонтаже, маркировке, пакетировании, погрузке и вывозе оборудования в сроки, указанные в договоре, в том числе обеспечить электроснабжением и необходимыми погрузочными средствами.</w:t>
      </w: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Обеспечить допуск Покупателя к оборудованию для его демонтажа.</w:t>
      </w: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При вывозе оборудования с территории Продавца выдать Покупателю весь перечень подписанных документов, указанных в настоящем договоре. </w:t>
      </w: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 обязан:</w:t>
      </w: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Оплатить покупаемое оборудование и принять его в порядке и сроки, установленные настоящим договором.</w:t>
      </w: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Своими силами и за свой счет, в сроки, предусмотренные договором, произвести демонтаж, маркировку, пакетирование, погрузку и вывоз купленного оборудования с территории Продавца.</w:t>
      </w: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вправе:</w:t>
      </w: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выбору потребовать оплаты Оборудования либо отказаться от исполнения договора, если Покупатель в нарушение договора отказывается принять и/или оплатить Оборудование.</w:t>
      </w: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вправе:</w:t>
      </w: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Оборудования, если Продавец не передает или отказывается передать Покупателю в течение 3 (трёх) рабочих дней со дня обращения Покупателя, относящиеся к Оборудованию опции, являющиеся неотъемлемой частью оборудования в соответствии со спецификацией поставляемого оборудования, указанной в приложение № 1 настоящего договора или документы, которые он должен передать в соответствии с условиями настоящего договора.</w:t>
      </w:r>
    </w:p>
    <w:p w:rsidR="00270E44" w:rsidRPr="009A7999" w:rsidRDefault="00270E44" w:rsidP="00270E44">
      <w:pPr>
        <w:tabs>
          <w:tab w:val="left" w:pos="-180"/>
          <w:tab w:val="num" w:pos="1260"/>
        </w:tabs>
        <w:spacing w:after="0" w:line="240" w:lineRule="auto"/>
        <w:ind w:left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44" w:rsidRPr="009A7999" w:rsidRDefault="00270E44" w:rsidP="00270E44">
      <w:pPr>
        <w:spacing w:before="24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Продавцом сроков передачи Оборудования Покупателю, установленных пунктом 3.3 настоящего договора Покупатель вправе потребовать от Продавца неустойку в размере 0,01 % от общей цены договора за каждый день просрочки. Сумма неустойки начисляется и выплачивается на основании письменной претензии Покупателя.</w:t>
      </w:r>
    </w:p>
    <w:p w:rsidR="00270E44" w:rsidRPr="009A7999" w:rsidRDefault="00270E44" w:rsidP="00270E44">
      <w:pPr>
        <w:widowControl w:val="0"/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В случае нарушения Покупателем сроков оплаты, установленных пунктом 2.2 настоящего договора, Покупатель оплачивает Продавцу неустойку в размере 0,01 % общей цены договора каждый день просрочки. Сумма неустойки начисляется и выплачивается на основании письменной претензии Продавца.</w:t>
      </w:r>
    </w:p>
    <w:p w:rsidR="00270E44" w:rsidRPr="009A7999" w:rsidRDefault="00270E44" w:rsidP="00270E44">
      <w:pPr>
        <w:widowControl w:val="0"/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Ни при каких обстоятельствах и условиях возмещению на подлежит упущенная выгода и недополученная прибыль Сторон.</w:t>
      </w:r>
    </w:p>
    <w:p w:rsidR="00270E44" w:rsidRPr="009A7999" w:rsidRDefault="00270E44" w:rsidP="00270E44">
      <w:pPr>
        <w:widowControl w:val="0"/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Оплата неустойки не освобождает стороны от исполнения своих обязательств по договору.</w:t>
      </w:r>
    </w:p>
    <w:p w:rsidR="00270E44" w:rsidRPr="009A7999" w:rsidRDefault="00270E44" w:rsidP="00270E4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7.ФОРС-МАЖОР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Каждая из сторон освобождается от ответственности за частичное или полное неисполнение обязательств по настоящему Договору, если докажет, что оно явилось следствием обстоятельств непреодолимой силы (форс-мажор), возникших после заключения Договора, таких как: пожар, наводнение, землетрясение, военные действия, забастовка, акты государственных органов и т.п.</w:t>
      </w:r>
    </w:p>
    <w:p w:rsidR="00270E44" w:rsidRPr="009A7999" w:rsidRDefault="00270E44" w:rsidP="00270E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Сторона, для которой возникла невозможность выполнения своих обязательств по настоящему Договору, должна в пятидневный срок (при наличии технической возможности) с </w:t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момента наступления форс-мажорных обстоятельств, письменно известить другую Сторону о наступлении и прекращении форс-мажорных обстоятельств и принимать все возможные меры с целью максимально ограничить отрицательные последствия, вызванные указанными форс-мажорными обстоятельствами. Подтверждением наступления форс-мажора будет являться справка, выданная компетентными органами.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возникновения обстоятельств непреодолимой силы, срок исполнения сторонами обязательств отодвигается соразмерно времени, в течение которого действуют такие обстоятельства и их последствия. Если обстоятельства непреодолимой силы действуют более 3-х месяцев подряд, каждая из сторон имеет право отказаться от настоящего Договора.</w:t>
      </w:r>
    </w:p>
    <w:p w:rsidR="00270E44" w:rsidRPr="009A7999" w:rsidRDefault="00270E44" w:rsidP="00270E4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УРЕГУЛИРОВАНИЕ СПОРОВ</w:t>
      </w:r>
    </w:p>
    <w:p w:rsidR="00270E44" w:rsidRPr="009A7999" w:rsidRDefault="00270E44" w:rsidP="00270E44">
      <w:pPr>
        <w:tabs>
          <w:tab w:val="left" w:pos="6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Все споры и разногласия, возникшие в процессе исполнения своих обязательств по настоящему Договору, Стороны решают путем переговоров. </w:t>
      </w:r>
    </w:p>
    <w:p w:rsidR="00270E44" w:rsidRPr="009A7999" w:rsidRDefault="00270E44" w:rsidP="00270E44">
      <w:pPr>
        <w:tabs>
          <w:tab w:val="left" w:pos="6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случае, если Стороны не достигли согласия путем переговоров, споры подлежат окончательному урегулированию в арбитражном суде по месту нахождения Покупателя.</w:t>
      </w:r>
    </w:p>
    <w:p w:rsidR="00270E44" w:rsidRPr="009A7999" w:rsidRDefault="00270E44" w:rsidP="00270E4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ИЗМЕНЕНИЯ И ДОПОЛНЕНИЯ ДОГОВОРА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9A79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9A79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Все изменения и дополнения к настоящему Договору </w:t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действительны только тогда, когда они исполнены в письменной форме и должным образом подписаны уполномоченными представителями обеих сторон. После подписания договора обеими сторонами все предыдущие переговоры и переписка, предшествующие ему, утрачивают силу.</w:t>
      </w:r>
      <w:r w:rsidRPr="009A79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270E44" w:rsidRPr="009A7999" w:rsidRDefault="00270E44" w:rsidP="00270E4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</w:t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9A79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Настоящий Договор вступает в силу с момента подписания и действует до полного выполнения Сторонами своих обязательств.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</w:t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9A79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A79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</w:t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согласовали действительность в целях исполнения Договора документов, полученных при помощи факсимильной связи, а также действительность электронных документов по адресам электронной почты, указанным в настоящем Договоре. Надлежащим уведомлением считается уведомление, сделанное по указанным в договоре адресам, в том числе, адресам электронной почты.</w:t>
      </w:r>
    </w:p>
    <w:p w:rsidR="00270E44" w:rsidRPr="009A7999" w:rsidRDefault="00270E44" w:rsidP="0027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x-none"/>
        </w:rPr>
        <w:t>10.3.</w:t>
      </w:r>
      <w:r w:rsidRPr="009A79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Все изменения и дополнения к настоящему Договору составляются в двух экземплярах, имеющих равную юридическую силу, и подписываются полномочными</w:t>
      </w:r>
      <w:r w:rsidRPr="009A79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представителями Сторон.</w:t>
      </w:r>
    </w:p>
    <w:p w:rsidR="00270E44" w:rsidRPr="009A7999" w:rsidRDefault="00270E44" w:rsidP="00270E4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A79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</w:t>
      </w:r>
      <w:r w:rsidRPr="009A79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РЕКВИЗИТЫ И ЮРИДИЧЕСКИЕ АДРЕСА СТОРОН</w:t>
      </w:r>
    </w:p>
    <w:p w:rsidR="00270E44" w:rsidRPr="009A7999" w:rsidRDefault="00270E44" w:rsidP="00270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sectPr w:rsidR="00270E44" w:rsidRPr="009A7999" w:rsidSect="004E7D9C">
          <w:pgSz w:w="11906" w:h="16838"/>
          <w:pgMar w:top="567" w:right="707" w:bottom="709" w:left="1276" w:header="0" w:footer="556" w:gutter="0"/>
          <w:cols w:space="720"/>
        </w:sectPr>
      </w:pPr>
    </w:p>
    <w:p w:rsidR="00270E44" w:rsidRPr="009A7999" w:rsidRDefault="00270E44" w:rsidP="00270E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44" w:rsidRPr="009A7999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10"/>
        <w:tblW w:w="9571" w:type="dxa"/>
        <w:tblLook w:val="04A0" w:firstRow="1" w:lastRow="0" w:firstColumn="1" w:lastColumn="0" w:noHBand="0" w:noVBand="1"/>
      </w:tblPr>
      <w:tblGrid>
        <w:gridCol w:w="4792"/>
        <w:gridCol w:w="4779"/>
      </w:tblGrid>
      <w:tr w:rsidR="00270E44" w:rsidRPr="009A7999" w:rsidTr="00270E44">
        <w:tc>
          <w:tcPr>
            <w:tcW w:w="4792" w:type="dxa"/>
            <w:shd w:val="clear" w:color="auto" w:fill="auto"/>
          </w:tcPr>
          <w:p w:rsidR="00270E44" w:rsidRPr="009A7999" w:rsidRDefault="00270E44" w:rsidP="00270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9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ПРОДАВ</w:t>
            </w:r>
            <w:r w:rsidRPr="009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Е</w:t>
            </w:r>
            <w:r w:rsidRPr="009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Ц:</w:t>
            </w: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270E44" w:rsidRPr="009A7999" w:rsidRDefault="00270E44" w:rsidP="009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shd w:val="clear" w:color="auto" w:fill="auto"/>
          </w:tcPr>
          <w:p w:rsidR="00270E44" w:rsidRPr="009A7999" w:rsidRDefault="00270E44" w:rsidP="00270E44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ПОКУПАТЕЛЬ</w:t>
            </w: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: 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ОАО "Печатный двор Кубани"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</w:t>
            </w:r>
            <w:proofErr w:type="gramStart"/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адрес:,</w:t>
            </w:r>
            <w:proofErr w:type="gramEnd"/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350000, Россия, 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  ул.</w:t>
            </w:r>
            <w:proofErr w:type="gramEnd"/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Горького, 104,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Адрес: 350072, Россия, 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  ул.</w:t>
            </w:r>
            <w:proofErr w:type="gramEnd"/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Тополиная, 19.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2310097758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231001001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02428736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40702810830000100374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 Отделение №8619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Сбербанка России, г. Краснодар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30101810100000000602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040349602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oao-pdk@pdkuban.ru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(861)257-10-99</w:t>
            </w:r>
          </w:p>
          <w:p w:rsidR="00270E44" w:rsidRPr="009A7999" w:rsidRDefault="00270E44" w:rsidP="0027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E44" w:rsidRPr="009A7999" w:rsidRDefault="00270E44" w:rsidP="00270E44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ОАО «Печатный двор Кубани»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E44" w:rsidRPr="009A7999" w:rsidRDefault="00270E44" w:rsidP="00270E44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 </w:t>
            </w:r>
            <w:proofErr w:type="spellStart"/>
            <w:r w:rsidRPr="009A79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Буз</w:t>
            </w:r>
            <w:proofErr w:type="spellEnd"/>
            <w:r w:rsidRPr="009A79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 В.</w:t>
            </w:r>
          </w:p>
          <w:p w:rsidR="00270E44" w:rsidRPr="009A7999" w:rsidRDefault="00270E44" w:rsidP="00270E44">
            <w:pPr>
              <w:spacing w:after="0" w:line="240" w:lineRule="auto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70E44" w:rsidRPr="009A7999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0E44" w:rsidRPr="009A7999" w:rsidSect="004E7D9C">
          <w:type w:val="continuous"/>
          <w:pgSz w:w="11906" w:h="16838"/>
          <w:pgMar w:top="567" w:right="851" w:bottom="851" w:left="1276" w:header="0" w:footer="556" w:gutter="0"/>
          <w:cols w:num="2" w:space="720"/>
        </w:sectPr>
      </w:pPr>
    </w:p>
    <w:p w:rsidR="00270E44" w:rsidRPr="009A7999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44" w:rsidRPr="009A7999" w:rsidRDefault="00270E44" w:rsidP="009A7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1к Договору № _____ от «____» _______2018 г.</w:t>
      </w:r>
    </w:p>
    <w:p w:rsidR="00270E44" w:rsidRPr="009A7999" w:rsidRDefault="00270E44" w:rsidP="0027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E44" w:rsidRPr="009A7999" w:rsidRDefault="00270E44" w:rsidP="0027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E44" w:rsidRPr="009A7999" w:rsidRDefault="00270E44" w:rsidP="0027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270E44" w:rsidRPr="009A7999" w:rsidRDefault="00270E44" w:rsidP="0027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9A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поставляемого оборудования</w:t>
      </w:r>
    </w:p>
    <w:tbl>
      <w:tblPr>
        <w:tblW w:w="10024" w:type="dxa"/>
        <w:jc w:val="center"/>
        <w:tblLook w:val="04A0" w:firstRow="1" w:lastRow="0" w:firstColumn="1" w:lastColumn="0" w:noHBand="0" w:noVBand="1"/>
      </w:tblPr>
      <w:tblGrid>
        <w:gridCol w:w="4135"/>
        <w:gridCol w:w="850"/>
        <w:gridCol w:w="696"/>
        <w:gridCol w:w="1476"/>
        <w:gridCol w:w="1301"/>
        <w:gridCol w:w="1566"/>
      </w:tblGrid>
      <w:tr w:rsidR="00270E44" w:rsidRPr="009A7999" w:rsidTr="00270E44">
        <w:trPr>
          <w:trHeight w:val="769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без НДС, </w:t>
            </w:r>
            <w:proofErr w:type="spellStart"/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18%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с НДС 18%, </w:t>
            </w:r>
            <w:proofErr w:type="spellStart"/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70E44" w:rsidRPr="009A7999" w:rsidTr="009A7999">
        <w:trPr>
          <w:trHeight w:val="748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ВШРА </w:t>
            </w: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Heidelberg</w:t>
            </w: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</w:t>
            </w: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 в комплектации: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0E44" w:rsidRPr="009A7999" w:rsidTr="00270E44">
        <w:trPr>
          <w:trHeight w:val="43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TAS400 «вертикальный»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E44" w:rsidRPr="009A7999" w:rsidTr="00270E44">
        <w:trPr>
          <w:trHeight w:val="43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TAL400 «горизонтальный»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E44" w:rsidRPr="009A7999" w:rsidTr="00270E44">
        <w:trPr>
          <w:trHeight w:val="43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ST400 FJ.DFAO-000150 (модуль шитья основной)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E44" w:rsidRPr="009A7999" w:rsidTr="00270E44">
        <w:trPr>
          <w:trHeight w:val="43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TR400 FJ.DFAB-000154 (3-х ножевая резка)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E44" w:rsidRPr="009A7999" w:rsidTr="00270E44">
        <w:trPr>
          <w:trHeight w:val="43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UFA</w:t>
            </w:r>
            <w:r w:rsidRPr="009A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(самонаклад обложки)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E44" w:rsidRPr="009A7999" w:rsidTr="00270E44">
        <w:trPr>
          <w:trHeight w:val="43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E44" w:rsidRPr="009A7999" w:rsidTr="00270E44">
        <w:trPr>
          <w:trHeight w:val="43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Транспортёр с комплектующими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E44" w:rsidRPr="009A7999" w:rsidTr="00270E44">
        <w:trPr>
          <w:trHeight w:val="43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E44" w:rsidRPr="009A7999" w:rsidTr="00270E44">
        <w:trPr>
          <w:trHeight w:val="43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0E44" w:rsidRPr="009A7999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прописью: </w:t>
      </w:r>
      <w:r w:rsidR="009A7999"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70E44" w:rsidRPr="009A7999" w:rsidRDefault="00270E44" w:rsidP="00270E4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путем перечисления денежных средств на расчетный счет Продавца в российских рублях по курсу ЦБ РФ на день оплаты.</w:t>
      </w:r>
    </w:p>
    <w:p w:rsidR="00270E44" w:rsidRPr="007A5222" w:rsidRDefault="00270E44" w:rsidP="00270E4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70E44" w:rsidRDefault="00270E44" w:rsidP="00270E44">
      <w:pPr>
        <w:tabs>
          <w:tab w:val="left" w:pos="6804"/>
        </w:tabs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E44" w:rsidRDefault="00270E44" w:rsidP="00270E44">
      <w:pPr>
        <w:tabs>
          <w:tab w:val="left" w:pos="6804"/>
        </w:tabs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E44" w:rsidRPr="009A7999" w:rsidRDefault="00270E44" w:rsidP="00270E44">
      <w:pPr>
        <w:tabs>
          <w:tab w:val="left" w:pos="6804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44" w:rsidRPr="009A7999" w:rsidRDefault="00270E44" w:rsidP="00270E44">
      <w:pPr>
        <w:tabs>
          <w:tab w:val="left" w:pos="6804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270E44" w:rsidRPr="009A7999" w:rsidTr="002E2FB3">
        <w:tc>
          <w:tcPr>
            <w:tcW w:w="4884" w:type="dxa"/>
          </w:tcPr>
          <w:p w:rsidR="00270E44" w:rsidRPr="009A7999" w:rsidRDefault="00270E44" w:rsidP="009A7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</w:tcPr>
          <w:p w:rsidR="00270E44" w:rsidRPr="009A7999" w:rsidRDefault="00270E44" w:rsidP="002E2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270E44" w:rsidRPr="009A7999" w:rsidRDefault="00270E44" w:rsidP="002E2FB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«Печатный двор Кубани»</w:t>
            </w:r>
          </w:p>
          <w:p w:rsidR="00270E44" w:rsidRPr="009A7999" w:rsidRDefault="00270E44" w:rsidP="002E2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E44" w:rsidRPr="009A7999" w:rsidRDefault="00270E44" w:rsidP="002E2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 </w:t>
            </w:r>
            <w:proofErr w:type="spellStart"/>
            <w:r w:rsidRPr="009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Буз</w:t>
            </w:r>
            <w:proofErr w:type="spellEnd"/>
            <w:r w:rsidRPr="009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 В.</w:t>
            </w:r>
          </w:p>
          <w:p w:rsidR="00270E44" w:rsidRPr="009A7999" w:rsidRDefault="00270E44" w:rsidP="002E2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0E44" w:rsidRPr="009A7999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</w:t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270E44" w:rsidRDefault="00270E44" w:rsidP="00270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999" w:rsidRDefault="009A7999" w:rsidP="00270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999" w:rsidRDefault="009A7999" w:rsidP="00270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99" w:rsidRDefault="009A7999" w:rsidP="00270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999" w:rsidRDefault="009A7999" w:rsidP="00270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44" w:rsidRPr="009A7999" w:rsidRDefault="00270E44" w:rsidP="00270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 от «____» _______2018 г.</w:t>
      </w:r>
    </w:p>
    <w:p w:rsidR="00270E44" w:rsidRPr="000472C9" w:rsidRDefault="00270E44" w:rsidP="0027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E44" w:rsidRDefault="00270E44" w:rsidP="0027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осмотра оборудования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70E44">
        <w:rPr>
          <w:rFonts w:ascii="Times New Roman" w:eastAsia="Times New Roman" w:hAnsi="Times New Roman" w:cs="Times New Roman"/>
          <w:b/>
          <w:lang w:eastAsia="ru-RU"/>
        </w:rPr>
        <w:t>Акт осмотра оборудования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г._____________                                                                      "___" ___________ 20__ года.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Представители Покупателя в составе: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1. ___________________________________________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2. ___________________________________________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3. ___________________________________________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В присутствии представителей Продавца: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1. ___________________________________________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2. ___________________________________________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"___" ___________ 20__ года произвели осмотр следующего оборудования____________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____________________________________________________________________________,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находящегося по адресу: ______________________________________________________.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и составили настоящий акт технического состояния, о нижеследующем: ______________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____________________________________________________________________________.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Результаты осмотра: __________________________________________________________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____________________________________________________________________________.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Условия проведения осмотра: __________________________________________________.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Время начала осмотра ___ часов ___ минут.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Время окончания осмотра ____ часов ___ минут.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Использованные при осмотре материалы и оборудование: __________________________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____________________________________________________________________________.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Особое мнение участников осмотра: _____________________________________________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____________________________________________________________________________.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Прилагаемые к акту документы: ________________________________________________.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Акт технического состояния составлен в 2-х экземплярах: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1. Первый экземпляр Покупателю _________________________________________.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2. Второй экземпляр Продавцу ____________________________________________.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>Подписи участников осмотра: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 xml:space="preserve">1. ___________________________________________                                       </w:t>
      </w:r>
      <w:proofErr w:type="spellStart"/>
      <w:r w:rsidRPr="00270E44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270E4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0E44">
        <w:rPr>
          <w:rFonts w:ascii="Times New Roman" w:eastAsia="Times New Roman" w:hAnsi="Times New Roman" w:cs="Times New Roman"/>
          <w:lang w:eastAsia="ru-RU"/>
        </w:rPr>
        <w:t xml:space="preserve">2. ___________________________________________                                       </w:t>
      </w:r>
      <w:proofErr w:type="spellStart"/>
      <w:r w:rsidRPr="00270E44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270E4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0E44" w:rsidRP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70E44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E44" w:rsidRDefault="00270E44" w:rsidP="00270E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999" w:rsidRDefault="009A7999" w:rsidP="00270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999" w:rsidRDefault="009A7999" w:rsidP="00270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E44" w:rsidRPr="009A7999" w:rsidRDefault="00270E44" w:rsidP="00270E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999">
        <w:rPr>
          <w:rFonts w:ascii="Times New Roman" w:hAnsi="Times New Roman" w:cs="Times New Roman"/>
          <w:sz w:val="24"/>
          <w:szCs w:val="24"/>
        </w:rPr>
        <w:lastRenderedPageBreak/>
        <w:t>Приложение № 3к договору №___________ от «___» ___________201 г.</w:t>
      </w:r>
    </w:p>
    <w:p w:rsidR="00270E44" w:rsidRPr="009A7999" w:rsidRDefault="00270E44" w:rsidP="00270E44">
      <w:pPr>
        <w:rPr>
          <w:rFonts w:ascii="Times New Roman" w:hAnsi="Times New Roman" w:cs="Times New Roman"/>
          <w:sz w:val="24"/>
          <w:szCs w:val="24"/>
        </w:rPr>
      </w:pPr>
    </w:p>
    <w:p w:rsidR="00270E44" w:rsidRPr="009A7999" w:rsidRDefault="00270E44" w:rsidP="00270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999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270E44" w:rsidRPr="009A7999" w:rsidRDefault="00270E44" w:rsidP="00270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999">
        <w:rPr>
          <w:rFonts w:ascii="Times New Roman" w:hAnsi="Times New Roman" w:cs="Times New Roman"/>
          <w:sz w:val="24"/>
          <w:szCs w:val="24"/>
        </w:rPr>
        <w:t>(ОБРАЗЕЦ)</w:t>
      </w:r>
    </w:p>
    <w:p w:rsidR="00270E44" w:rsidRPr="009A7999" w:rsidRDefault="00270E44" w:rsidP="00270E44">
      <w:pPr>
        <w:rPr>
          <w:rFonts w:ascii="Times New Roman" w:hAnsi="Times New Roman" w:cs="Times New Roman"/>
          <w:sz w:val="24"/>
          <w:szCs w:val="24"/>
        </w:rPr>
      </w:pPr>
      <w:r w:rsidRPr="009A7999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</w:t>
      </w:r>
      <w:r w:rsidRPr="009A7999">
        <w:rPr>
          <w:rFonts w:ascii="Times New Roman" w:hAnsi="Times New Roman" w:cs="Times New Roman"/>
          <w:sz w:val="24"/>
          <w:szCs w:val="24"/>
        </w:rPr>
        <w:tab/>
        <w:t>«___</w:t>
      </w:r>
      <w:proofErr w:type="gramStart"/>
      <w:r w:rsidRPr="009A799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A7999">
        <w:rPr>
          <w:rFonts w:ascii="Times New Roman" w:hAnsi="Times New Roman" w:cs="Times New Roman"/>
          <w:sz w:val="24"/>
          <w:szCs w:val="24"/>
        </w:rPr>
        <w:t>___________ 201 _г.</w:t>
      </w:r>
    </w:p>
    <w:p w:rsidR="00270E44" w:rsidRPr="009A7999" w:rsidRDefault="009A7999" w:rsidP="00270E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70E44" w:rsidRPr="009A7999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в лице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70E44" w:rsidRPr="009A799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70E44" w:rsidRPr="009A7999">
        <w:rPr>
          <w:rFonts w:ascii="Times New Roman" w:hAnsi="Times New Roman" w:cs="Times New Roman"/>
          <w:sz w:val="24"/>
          <w:szCs w:val="24"/>
        </w:rPr>
        <w:t xml:space="preserve">, с одной стороны, ОАО «Печатный двор Кубани», в лице генерального директора </w:t>
      </w:r>
      <w:proofErr w:type="spellStart"/>
      <w:r w:rsidR="00270E44" w:rsidRPr="009A7999">
        <w:rPr>
          <w:rFonts w:ascii="Times New Roman" w:hAnsi="Times New Roman" w:cs="Times New Roman"/>
          <w:sz w:val="24"/>
          <w:szCs w:val="24"/>
        </w:rPr>
        <w:t>Буз</w:t>
      </w:r>
      <w:proofErr w:type="spellEnd"/>
      <w:r w:rsidR="00270E44" w:rsidRPr="009A7999">
        <w:rPr>
          <w:rFonts w:ascii="Times New Roman" w:hAnsi="Times New Roman" w:cs="Times New Roman"/>
          <w:sz w:val="24"/>
          <w:szCs w:val="24"/>
        </w:rPr>
        <w:t xml:space="preserve"> Оксаны Васильевны, действующей на основании устава, именуемое в дальнейшем «Покупатель», составили настоящий акт к договору купли-продажи № ___ от ______, заключенному между Сторонами, о нижеследующем:</w:t>
      </w:r>
    </w:p>
    <w:p w:rsidR="00270E44" w:rsidRPr="009A7999" w:rsidRDefault="00270E44" w:rsidP="00270E44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7999">
        <w:rPr>
          <w:rFonts w:ascii="Times New Roman" w:hAnsi="Times New Roman"/>
          <w:sz w:val="24"/>
          <w:szCs w:val="24"/>
        </w:rPr>
        <w:t>В соответствии с настоящим актом Продавец передал Покупателю в собственность, а Покупатель принял следующее Оборудование:</w:t>
      </w:r>
    </w:p>
    <w:tbl>
      <w:tblPr>
        <w:tblW w:w="10024" w:type="dxa"/>
        <w:jc w:val="center"/>
        <w:tblLook w:val="04A0" w:firstRow="1" w:lastRow="0" w:firstColumn="1" w:lastColumn="0" w:noHBand="0" w:noVBand="1"/>
      </w:tblPr>
      <w:tblGrid>
        <w:gridCol w:w="4135"/>
        <w:gridCol w:w="850"/>
        <w:gridCol w:w="696"/>
        <w:gridCol w:w="1476"/>
        <w:gridCol w:w="1301"/>
        <w:gridCol w:w="1566"/>
      </w:tblGrid>
      <w:tr w:rsidR="00270E44" w:rsidRPr="009A7999" w:rsidTr="009A7999">
        <w:trPr>
          <w:trHeight w:val="769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без НДС, </w:t>
            </w:r>
            <w:proofErr w:type="spellStart"/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18%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18%, руб.</w:t>
            </w:r>
          </w:p>
        </w:tc>
      </w:tr>
      <w:tr w:rsidR="00270E44" w:rsidRPr="009A7999" w:rsidTr="009A7999">
        <w:trPr>
          <w:trHeight w:val="73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ВШРА </w:t>
            </w: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Heidelberg</w:t>
            </w: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</w:t>
            </w: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0E44" w:rsidRPr="009A7999" w:rsidTr="009A7999">
        <w:trPr>
          <w:trHeight w:val="43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TAS400 «вертикальный»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E44" w:rsidRPr="009A7999" w:rsidTr="009A7999">
        <w:trPr>
          <w:trHeight w:val="43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TAL400 «горизонтальный»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E44" w:rsidRPr="009A7999" w:rsidTr="009A7999">
        <w:trPr>
          <w:trHeight w:val="43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ST400 FJ.DFAO-000150 (модуль шитья основной)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E44" w:rsidRPr="009A7999" w:rsidTr="009A7999">
        <w:trPr>
          <w:trHeight w:val="43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TR400 FJ.DFAB-000154 (3-х ножевая резка)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E44" w:rsidRPr="009A7999" w:rsidTr="009A7999">
        <w:trPr>
          <w:trHeight w:val="43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UFA</w:t>
            </w:r>
            <w:r w:rsidRPr="009A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(самонаклад обложки)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E44" w:rsidRPr="009A7999" w:rsidTr="009A7999">
        <w:trPr>
          <w:trHeight w:val="43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Транспортёр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E44" w:rsidRPr="009A7999" w:rsidTr="009A7999">
        <w:trPr>
          <w:trHeight w:val="43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Транспортёр с комплектующими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E44" w:rsidRPr="009A7999" w:rsidTr="009A7999">
        <w:trPr>
          <w:trHeight w:val="43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44" w:rsidRPr="009A7999" w:rsidRDefault="00270E44" w:rsidP="002E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0E44" w:rsidRPr="009A7999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44" w:rsidRPr="009A7999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прописью: </w:t>
      </w:r>
      <w:r w:rsid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70E44" w:rsidRPr="009A7999" w:rsidRDefault="00270E44" w:rsidP="00270E44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7999">
        <w:rPr>
          <w:rFonts w:ascii="Times New Roman" w:hAnsi="Times New Roman"/>
          <w:sz w:val="24"/>
          <w:szCs w:val="24"/>
        </w:rPr>
        <w:t>Одновременно с передачей Оборудования по настоящему Акту Продавец передал, а Покупатель принял следующие документы:</w:t>
      </w:r>
    </w:p>
    <w:p w:rsidR="00270E44" w:rsidRPr="009A7999" w:rsidRDefault="00270E44" w:rsidP="00270E44">
      <w:pPr>
        <w:pStyle w:val="a5"/>
        <w:ind w:left="927"/>
        <w:jc w:val="both"/>
        <w:rPr>
          <w:rFonts w:ascii="Times New Roman" w:hAnsi="Times New Roman"/>
          <w:sz w:val="24"/>
          <w:szCs w:val="24"/>
        </w:rPr>
      </w:pPr>
      <w:r w:rsidRPr="009A7999">
        <w:rPr>
          <w:rFonts w:ascii="Times New Roman" w:hAnsi="Times New Roman"/>
          <w:sz w:val="24"/>
          <w:szCs w:val="24"/>
        </w:rPr>
        <w:t>- инструкцию по эксплуатации, электрические схемы;</w:t>
      </w:r>
    </w:p>
    <w:p w:rsidR="00270E44" w:rsidRPr="009A7999" w:rsidRDefault="00270E44" w:rsidP="00270E44">
      <w:pPr>
        <w:pStyle w:val="a5"/>
        <w:ind w:left="927"/>
        <w:jc w:val="both"/>
        <w:rPr>
          <w:rFonts w:ascii="Times New Roman" w:hAnsi="Times New Roman"/>
          <w:sz w:val="24"/>
          <w:szCs w:val="24"/>
        </w:rPr>
      </w:pPr>
      <w:r w:rsidRPr="009A7999">
        <w:rPr>
          <w:rFonts w:ascii="Times New Roman" w:hAnsi="Times New Roman"/>
          <w:sz w:val="24"/>
          <w:szCs w:val="24"/>
        </w:rPr>
        <w:t>- счет-фактуру;</w:t>
      </w:r>
    </w:p>
    <w:p w:rsidR="00270E44" w:rsidRPr="009A7999" w:rsidRDefault="00270E44" w:rsidP="00270E44">
      <w:pPr>
        <w:pStyle w:val="a5"/>
        <w:ind w:left="927"/>
        <w:jc w:val="both"/>
        <w:rPr>
          <w:rFonts w:ascii="Times New Roman" w:hAnsi="Times New Roman"/>
          <w:sz w:val="24"/>
          <w:szCs w:val="24"/>
        </w:rPr>
      </w:pPr>
      <w:r w:rsidRPr="009A7999">
        <w:rPr>
          <w:rFonts w:ascii="Times New Roman" w:hAnsi="Times New Roman"/>
          <w:sz w:val="24"/>
          <w:szCs w:val="24"/>
        </w:rPr>
        <w:t>- товарную накладную.</w:t>
      </w:r>
    </w:p>
    <w:p w:rsidR="00270E44" w:rsidRPr="009A7999" w:rsidRDefault="00270E44" w:rsidP="00270E44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7999">
        <w:rPr>
          <w:rFonts w:ascii="Times New Roman" w:hAnsi="Times New Roman"/>
          <w:sz w:val="24"/>
          <w:szCs w:val="24"/>
        </w:rPr>
        <w:t>Претензий у Покупателя к Продавцу по техническому состоянию оборудования не имеется.</w:t>
      </w:r>
    </w:p>
    <w:p w:rsidR="00270E44" w:rsidRPr="009A7999" w:rsidRDefault="00270E44" w:rsidP="00270E44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7999">
        <w:rPr>
          <w:rFonts w:ascii="Times New Roman" w:hAnsi="Times New Roman"/>
          <w:sz w:val="24"/>
          <w:szCs w:val="24"/>
        </w:rPr>
        <w:t>Подписав настоящий акт, Стороны подтверждают, что обязательства Сторон по приему-сдаче Оборудования по договору исполнены Сторонами надлежащим образом.</w:t>
      </w:r>
    </w:p>
    <w:p w:rsidR="00270E44" w:rsidRPr="009A7999" w:rsidRDefault="00270E44" w:rsidP="00270E44">
      <w:pPr>
        <w:pStyle w:val="a5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A7999">
        <w:rPr>
          <w:rFonts w:ascii="Times New Roman" w:hAnsi="Times New Roman"/>
          <w:sz w:val="24"/>
          <w:szCs w:val="24"/>
        </w:rPr>
        <w:t>Настоящий акт подписан Сторонами в 2-х подлинных экземплярах на русском языке по одному для каждой из Сторон.</w:t>
      </w:r>
    </w:p>
    <w:p w:rsidR="00270E44" w:rsidRPr="009A7999" w:rsidRDefault="00270E44" w:rsidP="00270E44">
      <w:pPr>
        <w:pStyle w:val="a5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270E44" w:rsidRPr="009A7999" w:rsidTr="002E2FB3">
        <w:tc>
          <w:tcPr>
            <w:tcW w:w="4884" w:type="dxa"/>
          </w:tcPr>
          <w:p w:rsidR="00270E44" w:rsidRPr="009A7999" w:rsidRDefault="00270E44" w:rsidP="009A7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</w:tcPr>
          <w:p w:rsidR="00270E44" w:rsidRPr="009A7999" w:rsidRDefault="00270E44" w:rsidP="002E2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270E44" w:rsidRPr="009A7999" w:rsidRDefault="00270E44" w:rsidP="002E2FB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«Печатный двор Кубани»</w:t>
            </w:r>
          </w:p>
          <w:p w:rsidR="00270E44" w:rsidRPr="009A7999" w:rsidRDefault="00270E44" w:rsidP="002E2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E44" w:rsidRPr="009A7999" w:rsidRDefault="00270E44" w:rsidP="002E2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 </w:t>
            </w:r>
            <w:proofErr w:type="spellStart"/>
            <w:r w:rsidRPr="009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Буз</w:t>
            </w:r>
            <w:proofErr w:type="spellEnd"/>
            <w:r w:rsidRPr="009A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 В.</w:t>
            </w:r>
          </w:p>
          <w:p w:rsidR="00270E44" w:rsidRPr="009A7999" w:rsidRDefault="00270E44" w:rsidP="002E2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0E44" w:rsidRPr="009A7999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</w:t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270E44" w:rsidRPr="009A7999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44" w:rsidRPr="009A7999" w:rsidRDefault="00270E44" w:rsidP="00270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97B" w:rsidRPr="009A7999" w:rsidRDefault="00CB497B" w:rsidP="00270E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40D" w:rsidRPr="009A7999" w:rsidRDefault="00D5640D" w:rsidP="006F7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640D" w:rsidRPr="009A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A6" w:rsidRDefault="000D34A6" w:rsidP="009A7999">
      <w:pPr>
        <w:spacing w:after="0" w:line="240" w:lineRule="auto"/>
      </w:pPr>
      <w:r>
        <w:separator/>
      </w:r>
    </w:p>
  </w:endnote>
  <w:endnote w:type="continuationSeparator" w:id="0">
    <w:p w:rsidR="000D34A6" w:rsidRDefault="000D34A6" w:rsidP="009A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A6" w:rsidRDefault="000D34A6" w:rsidP="009A7999">
      <w:pPr>
        <w:spacing w:after="0" w:line="240" w:lineRule="auto"/>
      </w:pPr>
      <w:r>
        <w:separator/>
      </w:r>
    </w:p>
  </w:footnote>
  <w:footnote w:type="continuationSeparator" w:id="0">
    <w:p w:rsidR="000D34A6" w:rsidRDefault="000D34A6" w:rsidP="009A7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A10"/>
    <w:multiLevelType w:val="multilevel"/>
    <w:tmpl w:val="8472879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44996CA0"/>
    <w:multiLevelType w:val="hybridMultilevel"/>
    <w:tmpl w:val="44F248E2"/>
    <w:lvl w:ilvl="0" w:tplc="9E7C6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07679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638C44F8"/>
    <w:multiLevelType w:val="singleLevel"/>
    <w:tmpl w:val="36105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61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0"/>
    <w:lvlOverride w:ilvl="0">
      <w:startOverride w:val="2"/>
    </w:lvlOverride>
    <w:lvlOverride w:ilvl="1">
      <w:startOverride w:val="3"/>
    </w:lvlOverride>
  </w:num>
  <w:num w:numId="11">
    <w:abstractNumId w:val="0"/>
    <w:lvlOverride w:ilvl="0">
      <w:startOverride w:val="4"/>
    </w:lvlOverride>
    <w:lvlOverride w:ilvl="1">
      <w:startOverride w:val="8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  <w:lvlOverride w:ilvl="0">
      <w:startOverride w:val="3"/>
    </w:lvlOverride>
  </w:num>
  <w:num w:numId="17">
    <w:abstractNumId w:val="8"/>
    <w:lvlOverride w:ilvl="0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95"/>
    <w:rsid w:val="00022A7B"/>
    <w:rsid w:val="00034BB9"/>
    <w:rsid w:val="00042820"/>
    <w:rsid w:val="00060401"/>
    <w:rsid w:val="000606F1"/>
    <w:rsid w:val="000C19E4"/>
    <w:rsid w:val="000D0024"/>
    <w:rsid w:val="000D34A6"/>
    <w:rsid w:val="000D385E"/>
    <w:rsid w:val="000F0E76"/>
    <w:rsid w:val="00123160"/>
    <w:rsid w:val="001333A4"/>
    <w:rsid w:val="00135B72"/>
    <w:rsid w:val="0017009D"/>
    <w:rsid w:val="0017135E"/>
    <w:rsid w:val="001A2D48"/>
    <w:rsid w:val="001B17B5"/>
    <w:rsid w:val="001E2B56"/>
    <w:rsid w:val="001F1361"/>
    <w:rsid w:val="001F3223"/>
    <w:rsid w:val="00211500"/>
    <w:rsid w:val="002224A8"/>
    <w:rsid w:val="002274C6"/>
    <w:rsid w:val="00240623"/>
    <w:rsid w:val="0025233E"/>
    <w:rsid w:val="00256583"/>
    <w:rsid w:val="00270E44"/>
    <w:rsid w:val="00272077"/>
    <w:rsid w:val="002A065C"/>
    <w:rsid w:val="002C11A0"/>
    <w:rsid w:val="002E707D"/>
    <w:rsid w:val="0030695B"/>
    <w:rsid w:val="00322C08"/>
    <w:rsid w:val="00327347"/>
    <w:rsid w:val="003300DD"/>
    <w:rsid w:val="003430C9"/>
    <w:rsid w:val="003B63D8"/>
    <w:rsid w:val="003C7531"/>
    <w:rsid w:val="003D17C0"/>
    <w:rsid w:val="003D3541"/>
    <w:rsid w:val="003F6E22"/>
    <w:rsid w:val="004234D5"/>
    <w:rsid w:val="00424B6A"/>
    <w:rsid w:val="00480A3A"/>
    <w:rsid w:val="004B7D02"/>
    <w:rsid w:val="004E6E01"/>
    <w:rsid w:val="00505999"/>
    <w:rsid w:val="00514581"/>
    <w:rsid w:val="00550091"/>
    <w:rsid w:val="005D5B4F"/>
    <w:rsid w:val="005F7195"/>
    <w:rsid w:val="0064419F"/>
    <w:rsid w:val="00675168"/>
    <w:rsid w:val="006763E8"/>
    <w:rsid w:val="006A27C6"/>
    <w:rsid w:val="006E361A"/>
    <w:rsid w:val="006F75CA"/>
    <w:rsid w:val="006F796A"/>
    <w:rsid w:val="00742C93"/>
    <w:rsid w:val="00753921"/>
    <w:rsid w:val="0076178E"/>
    <w:rsid w:val="00762128"/>
    <w:rsid w:val="0078153E"/>
    <w:rsid w:val="0078756D"/>
    <w:rsid w:val="00791A3A"/>
    <w:rsid w:val="007A5B1F"/>
    <w:rsid w:val="007D5813"/>
    <w:rsid w:val="008003BE"/>
    <w:rsid w:val="0081115E"/>
    <w:rsid w:val="00817D06"/>
    <w:rsid w:val="00831563"/>
    <w:rsid w:val="00852662"/>
    <w:rsid w:val="00854A14"/>
    <w:rsid w:val="0088324F"/>
    <w:rsid w:val="008908F5"/>
    <w:rsid w:val="00893183"/>
    <w:rsid w:val="008A027A"/>
    <w:rsid w:val="008A7595"/>
    <w:rsid w:val="00931BF7"/>
    <w:rsid w:val="009422C4"/>
    <w:rsid w:val="00952736"/>
    <w:rsid w:val="009546CB"/>
    <w:rsid w:val="00986913"/>
    <w:rsid w:val="00986C88"/>
    <w:rsid w:val="00994CC3"/>
    <w:rsid w:val="009A7999"/>
    <w:rsid w:val="009B697E"/>
    <w:rsid w:val="009C20D0"/>
    <w:rsid w:val="009D7FD5"/>
    <w:rsid w:val="00A03C2D"/>
    <w:rsid w:val="00A17806"/>
    <w:rsid w:val="00A21262"/>
    <w:rsid w:val="00A34260"/>
    <w:rsid w:val="00A5623C"/>
    <w:rsid w:val="00AD4C46"/>
    <w:rsid w:val="00AE31C2"/>
    <w:rsid w:val="00AF37BF"/>
    <w:rsid w:val="00B25F67"/>
    <w:rsid w:val="00B6361E"/>
    <w:rsid w:val="00B943A2"/>
    <w:rsid w:val="00BA1A79"/>
    <w:rsid w:val="00BB24C0"/>
    <w:rsid w:val="00BB7E30"/>
    <w:rsid w:val="00BE2841"/>
    <w:rsid w:val="00BE293F"/>
    <w:rsid w:val="00BE50B0"/>
    <w:rsid w:val="00C326D0"/>
    <w:rsid w:val="00C75373"/>
    <w:rsid w:val="00C761D4"/>
    <w:rsid w:val="00C84522"/>
    <w:rsid w:val="00CA1E4B"/>
    <w:rsid w:val="00CB497B"/>
    <w:rsid w:val="00CB79D9"/>
    <w:rsid w:val="00CF1515"/>
    <w:rsid w:val="00D106A8"/>
    <w:rsid w:val="00D2513C"/>
    <w:rsid w:val="00D26E3A"/>
    <w:rsid w:val="00D45BAE"/>
    <w:rsid w:val="00D5640D"/>
    <w:rsid w:val="00D8105B"/>
    <w:rsid w:val="00D9384D"/>
    <w:rsid w:val="00DB70FE"/>
    <w:rsid w:val="00DD10AD"/>
    <w:rsid w:val="00E00B2C"/>
    <w:rsid w:val="00E52A3C"/>
    <w:rsid w:val="00E677C6"/>
    <w:rsid w:val="00E749AE"/>
    <w:rsid w:val="00E76C78"/>
    <w:rsid w:val="00E812C8"/>
    <w:rsid w:val="00E8354C"/>
    <w:rsid w:val="00E85515"/>
    <w:rsid w:val="00EF6919"/>
    <w:rsid w:val="00EF79E2"/>
    <w:rsid w:val="00F16641"/>
    <w:rsid w:val="00F22AE0"/>
    <w:rsid w:val="00F46AAD"/>
    <w:rsid w:val="00F5796E"/>
    <w:rsid w:val="00F76A82"/>
    <w:rsid w:val="00F82942"/>
    <w:rsid w:val="00F91F2A"/>
    <w:rsid w:val="00FB1F89"/>
    <w:rsid w:val="00FC78FD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B4AA"/>
  <w15:docId w15:val="{0653E014-E82A-4FF6-B8D1-1266280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6CB"/>
    <w:pPr>
      <w:keepNext/>
      <w:widowControl w:val="0"/>
      <w:numPr>
        <w:numId w:val="6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basedOn w:val="a"/>
    <w:next w:val="a"/>
    <w:link w:val="20"/>
    <w:qFormat/>
    <w:rsid w:val="009546CB"/>
    <w:pPr>
      <w:numPr>
        <w:ilvl w:val="1"/>
        <w:numId w:val="6"/>
      </w:numPr>
      <w:tabs>
        <w:tab w:val="left" w:pos="567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3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546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9546C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231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832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32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324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6">
    <w:name w:val="header"/>
    <w:basedOn w:val="a"/>
    <w:link w:val="a7"/>
    <w:rsid w:val="008832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88324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88324F"/>
    <w:rPr>
      <w:rFonts w:ascii="Times New Roman" w:eastAsia="Times New Roman" w:hAnsi="Times New Roman" w:cs="Times New Roman"/>
      <w:szCs w:val="20"/>
    </w:rPr>
  </w:style>
  <w:style w:type="paragraph" w:styleId="23">
    <w:name w:val="Body Text 2"/>
    <w:basedOn w:val="a"/>
    <w:link w:val="24"/>
    <w:rsid w:val="008832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8832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88324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rsid w:val="008832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semiHidden/>
    <w:rsid w:val="0088324F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135E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7539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3"/>
    <w:uiPriority w:val="59"/>
    <w:rsid w:val="007539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3D17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3D17C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270E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270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7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d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10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77</cp:revision>
  <cp:lastPrinted>2018-11-09T11:28:00Z</cp:lastPrinted>
  <dcterms:created xsi:type="dcterms:W3CDTF">2016-02-17T12:35:00Z</dcterms:created>
  <dcterms:modified xsi:type="dcterms:W3CDTF">2018-11-26T13:04:00Z</dcterms:modified>
</cp:coreProperties>
</file>